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Default="00A92630">
      <w:r>
        <w:t>Читать роман «Тихий Дон»</w:t>
      </w:r>
    </w:p>
    <w:p w:rsidR="00A92630" w:rsidRDefault="00A92630">
      <w:proofErr w:type="gramStart"/>
      <w:r>
        <w:t>д</w:t>
      </w:r>
      <w:proofErr w:type="gramEnd"/>
      <w:r>
        <w:t>/з выполнить письменн</w:t>
      </w:r>
      <w:bookmarkStart w:id="0" w:name="_GoBack"/>
      <w:bookmarkEnd w:id="0"/>
      <w:r>
        <w:t>о – характеристика героев в романе «Тихий Дон»</w:t>
      </w:r>
    </w:p>
    <w:sectPr w:rsidR="00A9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9"/>
    <w:rsid w:val="006B3EF9"/>
    <w:rsid w:val="00892C47"/>
    <w:rsid w:val="00A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595E7-F1C3-44F6-8921-CE5D6AAB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2020-03-23T07:43:00Z</dcterms:created>
  <dcterms:modified xsi:type="dcterms:W3CDTF">2020-03-23T07:44:00Z</dcterms:modified>
</cp:coreProperties>
</file>